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一作或通讯作者2024年2月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2024年2月1日到2024年2月29日，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73篇，其中第一作者或通讯作者署名为“山西医科大学”的文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共计42篇，</w:t>
      </w:r>
      <w:r>
        <w:rPr>
          <w:rFonts w:hint="eastAsia" w:ascii="宋体" w:hAnsi="宋体" w:cs="宋体"/>
          <w:sz w:val="24"/>
          <w:lang w:val="en-US" w:eastAsia="zh-CN"/>
        </w:rPr>
        <w:t>详情见下表。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出版日期：2024年2月1日-2024年2月29日（排除在线发表文献）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检索时间：2024年3月21日</w:t>
      </w:r>
    </w:p>
    <w:tbl>
      <w:tblPr>
        <w:tblStyle w:val="6"/>
        <w:tblW w:w="1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720"/>
        <w:gridCol w:w="6600"/>
        <w:gridCol w:w="3060"/>
        <w:gridCol w:w="555"/>
        <w:gridCol w:w="570"/>
        <w:gridCol w:w="1425"/>
        <w:gridCol w:w="2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Qin; Jia, Jiao; Sun, Xiao Li; Yang, Hong; Ren, Yan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Comparing the metabolic pathways of different clinical phases of bipolar disorder through metabolomics studies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PSYCHIATRY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WOS:001153002700001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Can; Sun, Xiaona; Peng, Jing; Yu, Haiqing; Lu, Jiao; Feng, Yihui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dietary vitamin A intake from different sources and non-alcoholic fatty liver disease among adults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WOS:001148428500090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Du, Qiujing; Shen, Weidong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of plant-derived natural products in thyroid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CHEMISTRY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WOS:001147176900001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Hou, Lei; Tian, Hang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Remifentanil and Propofol Co-loaded Nanoemulsion: Formulation Development and In vivo Pharmacodynamic Evaluation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LETTERS IN DRUG DESIGN &amp; DISCOVERY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WOS:001137061400004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Yanxia; Liu, Jieqiong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value of echocardiography combined with serum Cav-1, NFATc1, and PAI-1 in the diagnosis of Kawasaki disease complicated with coronary artery lesions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HEART AND VESSELS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Systems; Peripheral Vascular Disease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WOS:001133802000002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Dong, Wenyuan; Gong, Yuxin; Zhao, Jianqi; Wang, Yanan; Li, Bao; Yang, Youdong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combined analysis of TyG index, SII index, and SIRI index: positive association with CHD risk and coronary atherosclerosis severity in patients with NAFLD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WOS:001148360800001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Rui; Song, Mengyi; Wang, Ronghua; Su, Ningling; Linning, E.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 CT-Based Arterial and Venous Morphological Markers of Chronic Obstructive Pulmonary Disease Explain Pulmonary Vascular Remodeling?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ACADEMIC RADIOLOGY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WOS:001156177100001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Yunfeng; Ma, Yongqi; Wang, Jie; Guan, Qiang; Yu, Bo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Construction and validation of a clinical prediction model for deep vein thrombosis in patients with digestive system tumors based on a machine learning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JOURNAL OF CANCER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WOS:001157353000012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Zhe; Cao, Lingyan; Yun, Keming; Lu, Jingxiong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Dynamic Study of Kinetically Trapped Byproducts during DNA Assembly: Case Study on a Pathway-Dependent Assembly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MACRO LETTERS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Polymer Science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WOS:001144017800001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Meng, Zhuang; Fan, Bin; Yan, Pengyu;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Liu, Chun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on the antibacterial mechanism of medical nanosilver latex composite materials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MATERIALS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Materials Science,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WOS:001157127900001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Yanfang; Li, Jie; Gao, Fei; Zhao, Changjian; Yang, Luyang;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Liu, Yunfeng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 inactivation mutation in the thyroid stimulating hormone receptor gene and hyperthyroidism coexist?: A case report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WOS:001145855300013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Ren; Chen, Yang; Yang, Biao; Li, Ziao; Wang, Shule; He, Jianhang; Zhou, Zihan; Li, Xuepeng; Li, Jiayu; Sun, Yanqi; Guo, Xiaolong; Wang, Xiaogang; Wu, Yongqiang; Zhang, Wenju;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Integrated bioinformatics analysis and experimental validation identified CDCA families as prognostic biomarkers and sensitive indicators for rapamycin treatment of glioma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PLOS ONE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WOS:001153716700002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Juan; Bai, Jinjia; Wang, Huimin; Xu, Guofen; Yao, Ruoyu; Li, Jing; Zhang, Wenrui; Wang, Han;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Yao, Jia; Ren, Xiaojing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Relationship between skeletal muscle index at the third lumbar vertebra with infection risk and long-term prognosis in patients with acute-on-chronic liver failure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NUTRITION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 &amp; Dietetics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WOS:001147188100001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Qiao, Xiaomei; Kong, Kaili; Liu, Ting; Jia, Yanyan; Fang, Jingai;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Xiaodong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Gut-Skin Axis: Unravelling the Link Between Gut Microbiome and Chronic Kidney Disease-Related Skin Lesions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ENDOCRINE METABOLIC &amp; IMMUNE DISORDERS-DRUG TARGETS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Metabolism; Immunology; 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WOS:001154784800001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Di, Jingkai; Bai, Jiang; Zhang, Junrui; Chen, Jiaoyang; Hao, Yuxuan; Bai, Jiaqi;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Xiang, Chuan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Regional disparities, age-related changes and sex-related differences in knee osteoarthritis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MUSCULOSKELETAL DISORDERS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WOS:001143860100001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Yan;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Liu, Penghong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Characteristics of Oral-Gut Microbiota in Model Rats with CUMS-Induced Depression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NEUROPSYCHIATRIC DISEASE AND TREATMENT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WOS:001158473000001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Bian, Wenjin; Wang, Luyao; Li, Jianting; Cui, Sha; Wu, Wenqi; Fan, Rong;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Niu, Jinliang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reduced field-of-view DWI and conventional DWI techniques for the assessment of lumbar bone marrow infiltration in patients with acute leukemia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WOS:001155008500001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Huang, Lei; Wang, Xiaoyang; Hu, Bin;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Rong, Shuling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Expression levels and clinical significance of ferroptosis-related genes in patients with myocardial infarction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WOS:001148428500087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Song, Yufeng; Che, Xinle; Wang, Zheyun; Li, Mengshi; Zhang, Runjie;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Dongming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Shi, Qiongfang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randomized trial of treatment for anterior cruciate ligament reconstruction by radial extracorporeal shock wave therapy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MUSCULOSKELETAL DISORDERS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WOS:001142480800001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Runqin; Zhang, Xueling; Meng, Xiangyu; Yang, Li; Xing, Rongrong; Chen, Xuan;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Hu, Shuang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Hydroxyl-rich ferrofluid for efficient liquid phase microextraction of cinnamic acid derivatives in traditional Chinese medicine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SEPARATION SCIENCE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Analytical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WOS:001140741200001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Chenwei; Yu, Lu; Xiong, Tao; Zhang, Yukai; Liu, Juan; Zhang, Jingfen; He, Peiyun;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Xi, Yujia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Jiang, Yi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Exploring a Potential Causal Link Between Dietary Intake and Chronic Obstructive Pulmonary Disease: A Two-Sample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CHRONIC OBSTRUCTIVE PULMONARY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WOS:001153005700001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Yunxia; Liu, Ye; Liu, Bo; Yuan, Yihua; Wei, Lixia;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Mingxiu; Chen, Zhe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Benzil- and BODIPY-Based Turn-On Fluorescent Probe for Detection of Hydrogen Peroxide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WOS:001141366300001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Cheng, Junxiang; Feng, Yaoqing; Liu, Zhifen; Zheng, Dandan; Han, Hong; Liu, Na; Liu, Shasha; Zhao, Juan; Li, Xiaole;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Han, Shifan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Knowledge, attitude, and practice of patients with major depressive disorder on exercise therapy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WOS:001153848300010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Senjie; Lv, Dongqing; Lu, Yan; Zhang, Yanwei;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Jia, Yongping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High-Throughput Sequencing to Investigate the Expression and Potential Role of Differentially Expressed microRNAs in Myocardial Cells after Ischemia-Reperfusion Injury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BIOSCIENCE-LANDMARK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WOS:001155765700046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Ren, Jing; Kong, Pengzhou; Wang, Yanqiang; Guo, Dawei;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Ling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Copy number variations in esophageal squamous cell carcinoma: Emerging cancer drivers and biomarkers (Review)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WOS:001113541800001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Yuxiang; Han, Jibin; Fang, Jingai;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Rongshan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Beneficial Effects of Mesenchymal Stem Cells in Acute Kidney Injury: A Narrative Review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STEM CELL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WOS:001137098000003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Chan; Hou, Yanjie; Wang, Lili; Yang, Ye;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Xianfeng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of correlative risk factors for radiation-induced hypothyroidism in head and neck tumors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WOS:001135401800011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Tingting; Yue, Caifeng; Huo, Yuanqing; Ji, Huifang;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Ruiping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Metal-free Melanin Nanoenzymes for the Treatment of Liver Fibrosis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 JOURNAL OF CHINESE UNIVERSITIES-CHINESE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WOS:001155251900003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Shaoxiong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Guo, Jiansheng; Zhang, Haofan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meta-analysis of the clinicopathological significance of the lncRNA MALAT1 in human gastric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WOS:001144407700001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Chen, Yiping; Li, Yao; Li, 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Tian, Yuling; Yang, 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Physical activity trajectories and their associations with health outcomes in older adults with mild cognitive impairment or dementia: a national cohort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 CLINICAL AND EXPERIMENTAL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WOS:001154622600001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Hao, Zhuanghui; Li, Juan; Gao, Feng; Ren, Weixiao; Lu, Xiaomei; Feng, Jinyi; Zhang, Chen; Bian, Sicheng; Xie, Juan; Luo, Ming; Chang, Jianmei; Yang, Wanfang; Hou, Ruixia; Muyey, Daniel Muteb; Xu, Jing; Cui, Jiangxia;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Chen, Xiuhua; Wang, Hongwei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germline JAK2 exon12 mutation and a late somatic CALR mutation in a patient with essential thrombocythemia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WOS:001144369200001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Lu; Liu, Huijuan; Liu, Yiqian; Guo, Shixing; Yan, Zhenpeng; Chen, Guohui; Wu, Qinglu; Xu, Songrui; Zhou, Qichao; Liu, Lili; Peng, Meilan;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Cheng, Xiaolong; Yan, Ting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Potential markers of cancer stem-like cells in ESCC: a review of the current knowledge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WOS:001143620300001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Jin, Bo; Yang, Jie;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Zhen, Junping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Xu, Yang; Wang, Chen; Jing, Qing; Shang, Yangwei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Intravoxel Incoherent Motion and Dynamic Contrast-Enhanced Magnetic Resonance Imaging Can Differentiate Between Atypical Cartilaginous Tumors and High-Grade Chondrosarcoma: Correlation With Histological Vessel Characteristics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COMPUTER ASSISTED TOMOGRAPHY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WOS:001141774900018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Gao, Xin; Xu, Jiale; Xu, Musen; Han, Pengzhe; Sun, Jingchao; Liang, Ruifeng;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Mo, Shaojian; Tian, Yanzhang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Nomogram and Web Calculator Based on Lasso-Logistic Regression for Predicting Persistent Organ Failure in Acute Pancreatitis Patients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INFLAMMATION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WOS:001158512300001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Cheng, Lin; Feng, Zezhou; Hao, Zhaonan; Si, Minmin; Yuan, Rui;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Feng, Zhiyuan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Molar distalization in orthodontics: a bibliometric 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ORAL INVESTIGATIONS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WOS:001152598500001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Chenwei; Xi, Yujia; Zhang, Yukai; He, Peiyun; Su, Xuesen; Fan, Fangfang; Wu, 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Kong, Xiaomei; Shi, Yiwei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association analysis of dietary intake and idiopathic pulmonary fibrosis: a two-sample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WOS:001136749000002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Tian, Zhi; Qiao, Xiaochen; Wang, Zhichao; Li, Xiaoyan; Pan, Yongchun; Wei, Xiaochun; Lv, Zhi; Li, Pengcui; Du, Qiujing; Wei, Wenhao; Yan, Lei; Chen, Song; Xu, Chaojian;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Feng, Yi; Zhou, Ruhao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Cisplatin and doxorubicin chemotherapy alters gut microbiota in a murine osteosarcoma model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AGING-US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WOS:001157764900055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Xiaoli; Li, Huifang; Li, Naihua;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Yang, Hailan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Xiangdong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LncRNA BCRT1 depletion suppresses cervical cancer cell growth via sponging miR-432-5p/CCR7 axis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BIOTECH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WOS:001127264300002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Pengyu; Li, Liangliang; Yang, Jiaju; Li, Hao; Feng, Yuhua; Qin, Zhipeng;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Min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the efficacy of Oxford unicondylar replacement for the treatment of spontaneous osteonecrosis of the knee versus medial knee osteoarthritis: a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WOS:001148288200004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Qiao, Xiaochen; Li, Xiaoyan; Wang, Zhichao; Feng, Yi; Wei, Xiaochun; Li, Lu; Pan, Yongchun; Zhang, Kun; Zhou, Ruhao; Yan, Lei; Li, Pengcui; Xu, Chaojian;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Lv, Zhi; Tian, Zhi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Gut microbial community and fecal metabolomic signatures in different types of osteoporosis animal models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AGING-US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WOS:001157764900001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Cui, Wei; Bai, Xueliang; Bai, Zhongyuan; Chen, Fengxin; Xu, Jing;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Wenqi; Xi, Yanfeng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Exploring the expression and clinical significance of the miR-140-3p-HOXA9 axis in colorectal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CANCER RESEARCH AND CLINICAL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WOS:001152827100004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Ren; Chen, Yang; Yang, Biao; Li, Ziao; Li, Peize; Chen, Yu; Li, Jiayu; He, Jianhang; Wu, Yongqiang; Sun, Yanqi; Wang, Xiaogang; Guo, Xiaolong; Zhang, Wenju; Zhao, Yuanli;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DTX2 promotes glioma development via regulation of HLTF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 DIRECT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WOS:001134187700003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Jianling; Huang, Qianqian; Bian, Wenjin; Wang, Jun; Guan, Haonan;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Niu, Jinliang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Imaging Techniques and Clinical Application of the Marrow-Blood Barrier in Hematological Malignancies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DIAGNOSTICS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WOS:001139158800001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Su, Qin-Yi; Luo, Jing; Wang, Xin-Miao; Di, Jing-Kai; Cao, Yi-Xin;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Efficacy, safety and the lymphocyte subsets changes of low-dose IL-2 in patients with systemic lupus erythematosus: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WOS:001150623700005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Su, Qin-Yi; Luo, Jing; Wang, Xin-Miao; Di, Jing-Kai; Cao, Yi-Xin;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Efficacy, safety and the lymphocyte subsets changes of low-dose IL-2 in patients with systemic lupus erythematosus: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WOS:001150159300001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Jiajia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Shi, Yuping; Li, Shan; Ma, Jinglian; Zhang, Jianghong; Shen, Yanfang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reliability testing of a risk factor and risk outcome assessment scale for nurses in internet plus nursing services for the elderly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NURSING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Nursing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WOS:001145365000001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Tai, Yanghao;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Wnt/β-catenin signaling pathway in the tumor progression of adrenocortical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WOS:001147593600001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Chen, Yiping; Li, 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Determinants of physical activity behavior among older adults with subjective cognitive decline based on the capability, opportunity, motivation, and behavior model: mediating and moderating effects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PUBLIC HEALTH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WOS:001153141400001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Ying; Zhang, Wenjing; Wang, Hui;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Weiwei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Case report: A new treatment for restless leg syndrome: three cases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NEUROSCIENCE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WOS:001154160100001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Xue; Qin, Yi; Jiao, Shu; Hao, Junhui; Zhao, Jian; Wang, Jiale; Wen, Yanchao;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Tong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evidence for the causal relations between metabolic syndrome and psychiatric disorders: a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TRANSLATIONAL PSYCHIATRY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WOS:001146274500001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Ruihe; Wang, Dongming; Cheng, Liyun; Su, Rui; Li, Baochen; Fan, Chunxue; Gao, Chong;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Caihong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Impaired immune tolerance mediated by reduced Tfr cells in rheumatoid arthritis linked to gut microbiota dysbiosis and altered metabolites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ARTHRITIS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WOS:001142069900002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Zhiying; Guo, Qianyu; Li, Xiaochen; Gao, Xinnan; Zhang, Liyun;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Xu, Ke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Urinary biomarkers associated with podocyte injury in lupus nephritis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PHARMACOLOGY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WOS:001154286700001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Chai, Feiyan; Ma, Jack X.; Wang, Xiaogang; Liu, Jiewei; Jiang, Lin; Wu, Wanmin;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Junhong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keratometry for toric intraocular lens calculation: comparison from two swept-source optical coherence tomography biometers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WOS:001154713000001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Yachun; Zhao, Enzhe; Zhu, 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Wu, Dou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Fu, Yujie; Zhang, Xingyu; Zhang, Xiaolun; Song, Xubin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Finite element analysis of the effect of residual lateral wall volume on postoperative stability in intertrochanteric fractures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WOS:001146190400001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Shen, Fangfang; Li, Feng; Ma, Yong;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Song, Xia; Guo, 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Identification of Novel Stemness-based Subtypes and Construction of a Prognostic Risk Model for Patients with Lung Squamous Cell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STEM CELL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WOS:001136962100010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Sun, Yu; Dong, Jin; Chai, Xiaohong; Wang, Jingping;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Li, Bao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Yang, Jinjing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Semaphorin-3A alleviates cardiac hypertrophy by regulating autophagy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WOS:001128070200001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Rong; Liu, Hongyu; Shi, Qinying; Zhang, Guannan; Pang, Guobao; Xu, Yannan;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Song, Jianbo; Lu, Ying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ascorbic acid-decorated nanostructured surface on titanium inhibits breast cancer development and promotes osteogenesis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BIOMEDICAL MATERIALS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WOS:001112038000001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Debo; Niu, Cailang; Li, Penghong; Du, Xueqing; Zhao, Mina;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Jing, 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of the neutrophil percentage-to-albumin ratio as a biomarker for predicting recurrence of first-episode ischemic stroke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STROKE &amp; CEREBROVASCULAR DISEASES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Neurosciences; Peripheral Vascular Disease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WOS:001162046800001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Xinfeng; Zheng, Keao;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Hao, Zhiying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In-depth analysis of immune cell landscapes reveals differences between lung adenocarcinoma and lung squamous cell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WOS:001157176900001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Xue, Yao; Luo, Xiaoyan; Tai, Yanghao; Kang, Wang;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Patient satisfaction analysis of robot-assisted minimally invasive adrenalectomy: a single-center retrospective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ROBOTIC SURGERY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WOS:001144037300012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Hao, Zhaonan; Wang, Mingbo; Cheng, Lin; Si, Minmin; Feng, Zezhou;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Feng, Zhiyuan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Synergistic antibacterial mechanism of silver-copper bimetallic nanoparticles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Engineering, Biomedical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WOS:001153332000001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Yao, Xue; Luo, Xiaoyan; Tai, Yanghao; Wang, Kang;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Effectiveness of continuity of care after robot-assisted laparoscopic adrenalectomy under ambulatory mode: a single-center intervention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ROBOTIC SURGERY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WOS:001142610900002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Tang, Weixia; Chen, Yang; Ma, Li; Chen, Yu; Yang, Biao; Li, Ren; Li, Ziao; Wu, Yongqiang; Wang, Xiaogang; Guo, Xiaolong; Zhang, Wenju; Chen, Xiaolin; Lv, Ming; Zhao, Yuanli;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perspectives and trends in the treatment of brain arteriovenous malformations: a review and bibliometric 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WOS:001148290400001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Du, Chao; Wang, Chaohai; Zhang, 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Xue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characteristics of 13 cases of Coronavirus infection complicated with severe central nervous system lesions in Shanxi children's hospital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WOS:001136749100002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Zi, Xiaoyu; Su, Ronghui; Su, Rui; Wang, Hui; Li, Baochen; Gao, Chong; Li, Xiaofeng;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Caihong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Elevated serum IL-2 and Th17/Treg imbalance are associated with gout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AND EXPERIMENTAL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WOS:001147005400006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Yang, Shuhan; Jing, Shaoze; Wang, Shanxi;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Jia, Fajing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From drugs to biomaterials: a review of emerging therapeutic strategies for intervertebral disc inflammation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Microbiology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WOS:001159603000001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Yang, Ting; Jiang, Nan; Han, Hongxia; Shui, Jing; Hou, Miaomiao; Kumar, Gajendra; Tian, Hao; Song, Lijuan; Ma, Cungen;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Xinyi; Ding, Zhibin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Bibliometric Analysis of Stem Cells in Ischemic Stroke (2001-2022): Trends, Hotspots and Prospects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MEDICAL SCIENCES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WOS:001101166200002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Rui-Ya; Qiang, Peng-Peng; Cai, Ling-Jun; Li, Tao; Qin, Yan; Zhang, Yu; Zhao, Yi-Qing;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Jun-Ping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Automatic detection of small bowel lesions with different bleeding risks based on deep learning models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JOURNAL OF GASTROENTEROLOGY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WOS:001156837200007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Xue, Bo; Kadeerhan, Gaohaer; Sun, Li-bin; Chen, Yong-quan; Hu, Xiao-feng; Zhang, Zi-kuan;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Dong-wen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Circulating exosomal miR-16-5p and let-7e-5p are associated with bladder fibrosis of diabetic cystopathy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WOS:001138677500060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Liang, Lili; Qi, Xinyue; Jiang, Xiaoke; Chen, Tingtao;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Dong, Lina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Lactobacillus plantarum MH-301 as an effective adjuvant to isotretinoin in the treatment of acne vulgaris: a randomized and open-label trail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WOS:001154740600001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Ke; Yu, Yuanyuan; Zhao, Jian; Meng, Qianhao; Xu, Chang; Ren, Jing; Zhang, Yanqiao;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Yusheng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Guangyu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Retrospective Analysis of the Lauren Classification in the Choice of XELOX or SOX as an Adjuvant Chemotherapy for Gastric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GENE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WOS:001136857900004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Fan, Jixiu; Wu, Shulan; Wang, Tong; Liang, Jifang;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Huo, Jin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MitoQ Activates the AMPK-SIRT1 Pathway to Inhibit Pyroptosis in Lung Epithelial Cells and Alleviate Sepsis-Induced Acute Lung Injury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BIOLOGICAL REGULATORS AND HOMEOSTATIC AGENTS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Metabolism; Immunology; Medicine, Research &amp; Experimental; Physiology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WOS:001150144700001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Fan, Xuanze; Zhang, Aohua; Zheng, Qingli; Li, Pengcui; Wang, Yanqin; He, Liming; Xue, Yanru; Chen, Weiyi; Wu, Xiaogang; Zhao, Yongwang;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Yonghong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biomechanical effects of different membrane layer structures and material constitutive modeling on patient-specific cerebral aneurysms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Engineering, Biomedical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WOS:001150549100001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Peng, Liangsheng; Qin, Hao; Liu, Jiahao; Wu, Nuojun; Wang, Xiaolong; Han, 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Ding, Xinmin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clipping versus endovascular coiling for patients with ruptured anterior circulation aneurysms: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REVIEW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WOS:001149933200002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Duan, Qianqian; Li, Huaqian; Xue, Juanjuan; Zhang, Qi; Gao, Jing; Wang, Xiaoyuan; Zhang, Qiang; Guo, Xing; Guo, Li; Li, Pengcui; Wang, Xiaojuan; Sang, Shengbo;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Xi, Yanfeng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 Combination of Targeted Therapies with Sonodynamic Treatment for Use in Exploring Differences in Therapeutic Efficacy across Organelle Targets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PHARMACEUTICS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WOS:001158200400001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Jia, Yaju; Hou, Lina; Zhao, Jintao; Ren, Jialiang; Li, Dandan; Li, Haiming;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Cui, Yanfen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Radiomics analysis of multiparametric MRI for preoperative prediction of microsatellite instability status in endometrial cancer: a dual-center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WOS:001159514000001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Tan, Ximin; Kong, Deguang; Tao, Zhuoli; Cheng, Fangling; Zhang, Baoyuan; Wang, Zaiqi;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Mei, Qi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Chen, Chuang;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Wu, Kongming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Simultaneous inhibition of FAK and ROS1 synergistically repressed triple-negative breast cancer by upregulating p53 signalling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BIOMARKER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WOS:001151373100003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Lyu, Shuxin; Lu, Siyu; Gui, Conghao; Guo, Chunyan; Han, Juanjuan; Xiao, Yuling;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Ruiping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Hong, Xuechuan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NIR-II Photoacoustic/NIR-IIa Fluorescent Probe for Targeted Imaging of Glioma under NIR-II Excitation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MEDICINAL CHEMISTRY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WOS:001159166900001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7144D14"/>
    <w:rsid w:val="3956735F"/>
    <w:rsid w:val="3AC76C6D"/>
    <w:rsid w:val="3ACE76F0"/>
    <w:rsid w:val="3C5A3D65"/>
    <w:rsid w:val="3DD1570D"/>
    <w:rsid w:val="3E175815"/>
    <w:rsid w:val="3F531740"/>
    <w:rsid w:val="40516AE3"/>
    <w:rsid w:val="416857A5"/>
    <w:rsid w:val="41D44961"/>
    <w:rsid w:val="41D545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F7C258C"/>
    <w:rsid w:val="507E34D2"/>
    <w:rsid w:val="50810B7A"/>
    <w:rsid w:val="51AE6039"/>
    <w:rsid w:val="51D9771A"/>
    <w:rsid w:val="52931A63"/>
    <w:rsid w:val="54040192"/>
    <w:rsid w:val="54703A7A"/>
    <w:rsid w:val="557F21C6"/>
    <w:rsid w:val="56FB1D20"/>
    <w:rsid w:val="58156E12"/>
    <w:rsid w:val="58856D1A"/>
    <w:rsid w:val="58D8399B"/>
    <w:rsid w:val="5B98115E"/>
    <w:rsid w:val="5BFC5BF3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FE4BFE"/>
    <w:rsid w:val="649E018F"/>
    <w:rsid w:val="65181CEF"/>
    <w:rsid w:val="655C6080"/>
    <w:rsid w:val="657D71B2"/>
    <w:rsid w:val="67DA7730"/>
    <w:rsid w:val="68815453"/>
    <w:rsid w:val="691026B0"/>
    <w:rsid w:val="697264C1"/>
    <w:rsid w:val="6A325601"/>
    <w:rsid w:val="6A5C57D1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6477616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2875</Words>
  <Characters>17478</Characters>
  <Lines>5</Lines>
  <Paragraphs>1</Paragraphs>
  <TotalTime>0</TotalTime>
  <ScaleCrop>false</ScaleCrop>
  <LinksUpToDate>false</LinksUpToDate>
  <CharactersWithSpaces>19658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2024-03-22T02:51:28Z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E8660184D402422FB090A5FB13AE57BA_13</vt:lpwstr>
  </property>
</Properties>
</file>