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="-720" w:tblpY="157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9" w:hRule="atLeast"/>
        </w:trPr>
        <w:tc>
          <w:tcPr>
            <w:tcW w:w="10008" w:type="dxa"/>
          </w:tcPr>
          <w:p>
            <w:pPr>
              <w:rPr>
                <w:rFonts w:hint="default" w:ascii="楷体_GB2312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sz w:val="28"/>
              </w:rPr>
              <w:pict>
                <v:shape id="_x0000_s1026" o:spid="_x0000_s1026" o:spt="202" type="#_x0000_t202" style="position:absolute;left:0pt;margin-left:4.65pt;margin-top:9.55pt;height:110.6pt;width:131.25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drawing>
                            <wp:inline distT="0" distB="0" distL="114300" distR="114300">
                              <wp:extent cx="1479550" cy="1125220"/>
                              <wp:effectExtent l="0" t="0" r="6350" b="17780"/>
                              <wp:docPr id="1" name="图片 1" descr="白底蓝标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白底蓝标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9550" cy="1125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 xml:space="preserve">                                           编号:JSBG </w:t>
            </w:r>
          </w:p>
          <w:p>
            <w:pPr>
              <w:jc w:val="center"/>
              <w:rPr>
                <w:rFonts w:hint="eastAsia" w:ascii="黑体" w:eastAsia="黑体"/>
                <w:b/>
                <w:sz w:val="72"/>
                <w:szCs w:val="72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72"/>
                <w:szCs w:val="72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72"/>
                <w:szCs w:val="72"/>
              </w:rPr>
              <w:t>检  索  报  告</w:t>
            </w:r>
          </w:p>
          <w:p/>
          <w:p/>
          <w:p>
            <w:pPr>
              <w:ind w:firstLine="1327" w:firstLineChars="413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委 托 人：</w:t>
            </w:r>
            <w:r>
              <w:rPr>
                <w:rFonts w:hint="eastAsia"/>
                <w:b/>
                <w:sz w:val="28"/>
                <w:szCs w:val="28"/>
              </w:rPr>
              <w:t>雷勇刚</w:t>
            </w:r>
          </w:p>
          <w:p>
            <w:pPr>
              <w:ind w:firstLine="1327" w:firstLineChars="413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委托单位：山西医科大学</w:t>
            </w:r>
          </w:p>
          <w:p>
            <w:pPr>
              <w:ind w:firstLine="1327" w:firstLineChars="413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检索范围：</w:t>
            </w:r>
          </w:p>
          <w:p>
            <w:pPr>
              <w:ind w:firstLine="1124" w:firstLineChars="400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 w:eastAsia="楷体_GB2312"/>
                <w:b/>
                <w:sz w:val="28"/>
                <w:szCs w:val="28"/>
              </w:rPr>
              <w:t>《</w:t>
            </w:r>
            <w:r>
              <w:rPr>
                <w:rFonts w:eastAsia="楷体_GB2312"/>
                <w:b/>
                <w:sz w:val="28"/>
                <w:szCs w:val="28"/>
              </w:rPr>
              <w:t>Science Citation Index Expanded</w:t>
            </w:r>
            <w:r>
              <w:rPr>
                <w:rFonts w:hint="eastAsia" w:eastAsia="楷体_GB2312"/>
                <w:b/>
                <w:sz w:val="28"/>
                <w:szCs w:val="28"/>
              </w:rPr>
              <w:t>》</w:t>
            </w:r>
            <w:r>
              <w:rPr>
                <w:rFonts w:eastAsia="楷体_GB2312"/>
                <w:b/>
                <w:sz w:val="28"/>
                <w:szCs w:val="28"/>
              </w:rPr>
              <w:t>(SCI-EXPANDED)</w:t>
            </w:r>
          </w:p>
          <w:p>
            <w:pPr>
              <w:tabs>
                <w:tab w:val="left" w:pos="1260"/>
              </w:tabs>
              <w:ind w:firstLine="1175" w:firstLineChars="418"/>
              <w:rPr>
                <w:rFonts w:eastAsia="楷体_GB2312"/>
                <w:b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ind w:firstLine="1343" w:firstLineChars="418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检索结果：</w:t>
            </w:r>
          </w:p>
          <w:p>
            <w:pPr>
              <w:ind w:right="-143" w:rightChars="-68" w:firstLine="1400" w:firstLineChars="500"/>
              <w:rPr>
                <w:rFonts w:hint="eastAsia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数据库</w:t>
            </w:r>
            <w:r>
              <w:rPr>
                <w:rFonts w:hint="eastAsia" w:ascii="隶书" w:eastAsia="隶书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隶书" w:eastAsia="隶书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隶书" w:eastAsia="隶书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收录时间       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收录</w:t>
            </w:r>
            <w:r>
              <w:rPr>
                <w:rFonts w:hint="eastAsia" w:ascii="黑体" w:eastAsia="黑体"/>
                <w:sz w:val="28"/>
                <w:szCs w:val="28"/>
              </w:rPr>
              <w:t>篇数</w:t>
            </w:r>
            <w:r>
              <w:rPr>
                <w:rFonts w:hint="eastAsia" w:ascii="隶书" w:eastAsia="隶书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总被引</w:t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 xml:space="preserve">   他引次数</w:t>
            </w:r>
          </w:p>
          <w:p>
            <w:pPr>
              <w:ind w:firstLine="1430" w:firstLineChars="445"/>
              <w:rPr>
                <w:rFonts w:hint="eastAsia" w:ascii="楷体_GB2312" w:hAnsi="Bodoni MT Black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ascii="楷体_GB2312" w:hAnsi="Bodoni MT Black" w:eastAsia="楷体_GB2312"/>
                <w:b/>
                <w:sz w:val="32"/>
                <w:szCs w:val="32"/>
              </w:rPr>
              <w:t>SCI-E</w:t>
            </w:r>
            <w:r>
              <w:rPr>
                <w:rFonts w:hint="eastAsia" w:ascii="楷体_GB2312" w:hAnsi="Bodoni MT Black" w:eastAsia="楷体_GB2312"/>
                <w:b/>
                <w:sz w:val="32"/>
                <w:szCs w:val="32"/>
              </w:rPr>
              <w:t xml:space="preserve">    200</w:t>
            </w:r>
            <w:r>
              <w:rPr>
                <w:rFonts w:hint="eastAsia" w:ascii="楷体_GB2312" w:hAnsi="Bodoni MT Black" w:eastAsia="楷体_GB2312"/>
                <w:b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_GB2312" w:hAnsi="Bodoni MT Black" w:eastAsia="楷体_GB2312"/>
                <w:b/>
                <w:sz w:val="32"/>
                <w:szCs w:val="32"/>
              </w:rPr>
              <w:t xml:space="preserve">-2019年    2篇 </w:t>
            </w:r>
            <w:r>
              <w:rPr>
                <w:rFonts w:hint="eastAsia" w:ascii="楷体_GB2312" w:hAnsi="Bodoni MT Black" w:eastAsia="楷体_GB2312"/>
                <w:b/>
                <w:sz w:val="32"/>
                <w:szCs w:val="32"/>
                <w:lang w:val="en-US" w:eastAsia="zh-CN"/>
              </w:rPr>
              <w:t xml:space="preserve">     4次      3次</w:t>
            </w:r>
          </w:p>
          <w:p>
            <w:pPr>
              <w:ind w:firstLine="1285" w:firstLineChars="400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（</w:t>
            </w:r>
            <w:r>
              <w:rPr>
                <w:rFonts w:hint="eastAsia" w:ascii="隶书" w:eastAsia="隶书"/>
                <w:b/>
                <w:sz w:val="32"/>
                <w:szCs w:val="32"/>
              </w:rPr>
              <w:t>收录情况详见附件</w:t>
            </w:r>
            <w:r>
              <w:rPr>
                <w:rFonts w:hint="eastAsia" w:ascii="楷体_GB2312" w:eastAsia="楷体_GB2312"/>
                <w:b/>
                <w:sz w:val="32"/>
                <w:szCs w:val="32"/>
              </w:rPr>
              <w:t>）</w:t>
            </w:r>
          </w:p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       审核机构(盖章):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山西医科大学图书馆</w:t>
            </w:r>
          </w:p>
          <w:p>
            <w:pPr>
              <w:jc w:val="both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 xml:space="preserve">         审核人  (签字):</w:t>
            </w:r>
          </w:p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/>
                <w:b/>
                <w:sz w:val="28"/>
                <w:szCs w:val="28"/>
              </w:rPr>
              <w:fldChar w:fldCharType="begin"/>
            </w:r>
            <w:r>
              <w:rPr>
                <w:rFonts w:ascii="黑体" w:eastAsia="黑体"/>
                <w:b/>
                <w:sz w:val="28"/>
                <w:szCs w:val="28"/>
              </w:rPr>
              <w:instrText xml:space="preserve"> </w:instrTex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instrText xml:space="preserve">TIME \@ "yyyy'年'M'月'd'日'"</w:instrText>
            </w:r>
            <w:r>
              <w:rPr>
                <w:rFonts w:ascii="黑体" w:eastAsia="黑体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黑体" w:eastAsia="黑体"/>
                <w:b/>
                <w:sz w:val="28"/>
                <w:szCs w:val="28"/>
              </w:rPr>
              <w:fldChar w:fldCharType="separate"/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2019年5月21日</w:t>
            </w:r>
            <w:r>
              <w:rPr>
                <w:rFonts w:ascii="黑体" w:eastAsia="黑体"/>
                <w:b/>
                <w:sz w:val="28"/>
                <w:szCs w:val="28"/>
              </w:rPr>
              <w:fldChar w:fldCharType="end"/>
            </w:r>
          </w:p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雷勇刚SCI收录论文他引详细情况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被引文献1.</w:t>
      </w:r>
    </w:p>
    <w:p>
      <w:r>
        <w:t xml:space="preserve">Enhancement of Turbulent Flow Heat Transfer in a Tube with Modified Twisted Tapes </w:t>
      </w:r>
    </w:p>
    <w:p>
      <w:pPr>
        <w:rPr>
          <w:rFonts w:hint="eastAsia"/>
        </w:rPr>
      </w:pPr>
      <w:r>
        <w:rPr>
          <w:rFonts w:hint="eastAsia"/>
        </w:rPr>
        <w:t>作者: Lei, Yong-Gang; Zhao, Chen-Hong; Song, Chong-Fang</w:t>
      </w:r>
    </w:p>
    <w:p>
      <w:pPr>
        <w:rPr>
          <w:rFonts w:hint="eastAsia"/>
        </w:rPr>
      </w:pPr>
      <w:r>
        <w:rPr>
          <w:rFonts w:hint="eastAsia"/>
        </w:rPr>
        <w:t>CHEMICAL ENGINEERING &amp; TECHNOLOGY  卷: 35   期: 12   页: 2133-2139   出版年: DEC 2012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期刊</w:t>
      </w:r>
      <w:r>
        <w:rPr>
          <w:rFonts w:hint="eastAsia"/>
          <w:b/>
          <w:sz w:val="24"/>
          <w:lang w:val="en-US" w:eastAsia="zh-CN"/>
        </w:rPr>
        <w:t>最新</w:t>
      </w:r>
      <w:r>
        <w:rPr>
          <w:rFonts w:hint="eastAsia"/>
          <w:b/>
          <w:sz w:val="24"/>
        </w:rPr>
        <w:t>影响因子：3.143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上述文章在SCI中被引用频率为2，其中在SCI-E中自引0次，他引2次</w:t>
      </w: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施引文献:</w:t>
      </w: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自引0次:</w:t>
      </w:r>
    </w:p>
    <w:p>
      <w:pPr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他引2次:</w:t>
      </w:r>
    </w:p>
    <w:p>
      <w:pPr>
        <w:rPr>
          <w:rFonts w:ascii="Arial" w:hAnsi="Arial" w:cs="Arial"/>
          <w:color w:val="2A2D35"/>
          <w:szCs w:val="21"/>
        </w:rPr>
      </w:pPr>
      <w:r>
        <w:rPr>
          <w:rFonts w:hint="eastAsia"/>
        </w:rPr>
        <w:t xml:space="preserve">第 1 条，共 2 条 </w:t>
      </w:r>
    </w:p>
    <w:p>
      <w:r>
        <w:t>A comparative review of self-rotating and stationary twisted tape inserts in heat exchanger</w:t>
      </w:r>
    </w:p>
    <w:p>
      <w:r>
        <w:t>作者: Zhang, Cancan; Wang, Dingbiao; Ren, Kun; 等.</w:t>
      </w:r>
    </w:p>
    <w:p>
      <w:r>
        <w:t>RENEWABLE &amp; SUSTAINABLE ENERGY REVIEWS   卷: 53   页: 433-449   出版年: JAN 2016</w:t>
      </w:r>
    </w:p>
    <w:p>
      <w:r>
        <w:t xml:space="preserve"> --------------------------------------------------------------------------------</w:t>
      </w:r>
    </w:p>
    <w:p>
      <w:pPr>
        <w:rPr>
          <w:rFonts w:hint="eastAsia"/>
        </w:rPr>
      </w:pPr>
      <w:r>
        <w:rPr>
          <w:rFonts w:hint="eastAsia"/>
        </w:rPr>
        <w:t xml:space="preserve">第 2 条，共 2 条 </w:t>
      </w:r>
    </w:p>
    <w:p>
      <w:r>
        <w:t>Improving the thermal hydraulic performance of a circular tube by using punched delta-winglet vortex generators</w:t>
      </w:r>
    </w:p>
    <w:p>
      <w:r>
        <w:t>作者: Lei, Yonggang; Zheng, Fang; Song, Chongfang; 等.</w:t>
      </w:r>
    </w:p>
    <w:p>
      <w:pPr>
        <w:rPr>
          <w:rFonts w:hint="eastAsia"/>
        </w:rPr>
      </w:pPr>
      <w:r>
        <w:t>INTERNATIONAL JOURNAL OF HEAT AND MASS TRANSFER   卷: 111   页: 299-311   出版年: AUG 2017</w:t>
      </w:r>
    </w:p>
    <w:p>
      <w:pPr>
        <w:rPr>
          <w:rFonts w:hint="eastAsia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被引文献2.</w:t>
      </w:r>
    </w:p>
    <w:p>
      <w:r>
        <w:t xml:space="preserve">Numerical study on a slit fin-and-tube heat exchanger with longitudinal vortex generators </w:t>
      </w:r>
    </w:p>
    <w:p>
      <w:pPr>
        <w:rPr>
          <w:rFonts w:hint="eastAsia"/>
        </w:rPr>
      </w:pPr>
      <w:r>
        <w:rPr>
          <w:rFonts w:hint="eastAsia"/>
        </w:rPr>
        <w:t>作者: Li, Jiong; Wang, Shuangfeng; Chen, Jinfang; 等.</w:t>
      </w:r>
    </w:p>
    <w:p>
      <w:pPr>
        <w:rPr>
          <w:rFonts w:hint="eastAsia"/>
        </w:rPr>
      </w:pPr>
      <w:r>
        <w:rPr>
          <w:rFonts w:hint="eastAsia"/>
        </w:rPr>
        <w:t>INTERNATIONAL JOURNAL OF HEAT AND MASS TRANSFER  卷: 54   期: 9-10   页: 1743-1751   出版年: APR 2011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期刊</w:t>
      </w:r>
      <w:r>
        <w:rPr>
          <w:rFonts w:hint="eastAsia"/>
          <w:b/>
          <w:sz w:val="24"/>
          <w:lang w:val="en-US" w:eastAsia="zh-CN"/>
        </w:rPr>
        <w:t>最新</w:t>
      </w:r>
      <w:r>
        <w:rPr>
          <w:rFonts w:hint="eastAsia"/>
          <w:b/>
          <w:sz w:val="24"/>
        </w:rPr>
        <w:t>影响因子：4.145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上述文章在SCI中被引用频率为2，其中在SCI-E中自引1次，他引1次</w:t>
      </w:r>
    </w:p>
    <w:p>
      <w:pPr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施引文献: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自引1次：</w:t>
      </w:r>
    </w:p>
    <w:p>
      <w:r>
        <w:t xml:space="preserve">Numerical study on a slit fin-and-tube heat exchanger with longitudinal vortex generators </w:t>
      </w:r>
    </w:p>
    <w:p>
      <w:pPr>
        <w:rPr>
          <w:rFonts w:hint="eastAsia"/>
        </w:rPr>
      </w:pPr>
      <w:r>
        <w:rPr>
          <w:rFonts w:hint="eastAsia"/>
        </w:rPr>
        <w:t>作者: Li, Jiong; Wang, Shuangfeng; Chen, Jinfang; 等.</w:t>
      </w:r>
    </w:p>
    <w:p>
      <w:pPr>
        <w:rPr>
          <w:rFonts w:hint="eastAsia"/>
          <w:b/>
          <w:sz w:val="24"/>
        </w:rPr>
      </w:pPr>
      <w:r>
        <w:rPr>
          <w:rFonts w:hint="eastAsia"/>
        </w:rPr>
        <w:t>INTERNATIONAL JOURNAL OF HEAT AND MASS TRANSFER  卷: 54   期: 9-10   页: 1743-1751   出版年: APR 2011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他引1次：</w:t>
      </w:r>
    </w:p>
    <w:p>
      <w:r>
        <w:t>Improving the thermal hydraulic performance of a circular tube by using punched delta-winglet vortex generators</w:t>
      </w:r>
    </w:p>
    <w:p>
      <w:r>
        <w:t>作者: Lei, Yonggang; Zheng, Fang; Song, Chongfang; 等.</w:t>
      </w:r>
    </w:p>
    <w:p>
      <w:pPr>
        <w:rPr>
          <w:rFonts w:hint="eastAsia"/>
        </w:rPr>
      </w:pPr>
      <w:r>
        <w:t>INTERNATIONAL JOURNAL OF HEAT AND MASS TRANSFER   卷: 111   页: 299-311   出版年: AUG 2017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Bodoni MT Black">
    <w:altName w:val="Segoe Print"/>
    <w:panose1 w:val="02070A03080606020203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B99"/>
    <w:rsid w:val="000363B7"/>
    <w:rsid w:val="00052FAC"/>
    <w:rsid w:val="00067002"/>
    <w:rsid w:val="000C04FE"/>
    <w:rsid w:val="000C6CB7"/>
    <w:rsid w:val="001407B2"/>
    <w:rsid w:val="001C6549"/>
    <w:rsid w:val="001F3BDE"/>
    <w:rsid w:val="00212AF3"/>
    <w:rsid w:val="002418A2"/>
    <w:rsid w:val="00263273"/>
    <w:rsid w:val="00287B98"/>
    <w:rsid w:val="00293838"/>
    <w:rsid w:val="002C7E86"/>
    <w:rsid w:val="002D692D"/>
    <w:rsid w:val="00346D69"/>
    <w:rsid w:val="0035726A"/>
    <w:rsid w:val="003B5B99"/>
    <w:rsid w:val="003D2552"/>
    <w:rsid w:val="00415FE2"/>
    <w:rsid w:val="00442C16"/>
    <w:rsid w:val="004E2A05"/>
    <w:rsid w:val="005026BE"/>
    <w:rsid w:val="00516BC2"/>
    <w:rsid w:val="00530553"/>
    <w:rsid w:val="00584367"/>
    <w:rsid w:val="005C18C3"/>
    <w:rsid w:val="006021F2"/>
    <w:rsid w:val="00603EF6"/>
    <w:rsid w:val="00676DBF"/>
    <w:rsid w:val="0074216D"/>
    <w:rsid w:val="00771BFF"/>
    <w:rsid w:val="007B0F01"/>
    <w:rsid w:val="007D3D33"/>
    <w:rsid w:val="0086426F"/>
    <w:rsid w:val="008E5A27"/>
    <w:rsid w:val="0094024A"/>
    <w:rsid w:val="00942564"/>
    <w:rsid w:val="00966735"/>
    <w:rsid w:val="00A21A57"/>
    <w:rsid w:val="00A5448D"/>
    <w:rsid w:val="00A9708D"/>
    <w:rsid w:val="00B309DD"/>
    <w:rsid w:val="00BD0802"/>
    <w:rsid w:val="00C2105B"/>
    <w:rsid w:val="00C62042"/>
    <w:rsid w:val="00C97648"/>
    <w:rsid w:val="00DB7FE7"/>
    <w:rsid w:val="00DC3A0D"/>
    <w:rsid w:val="00E012C4"/>
    <w:rsid w:val="00E106FB"/>
    <w:rsid w:val="00ED1E1C"/>
    <w:rsid w:val="00EE5554"/>
    <w:rsid w:val="00EF10B6"/>
    <w:rsid w:val="00F10F4C"/>
    <w:rsid w:val="00F326AB"/>
    <w:rsid w:val="00F97648"/>
    <w:rsid w:val="00FA69E6"/>
    <w:rsid w:val="00FE07C3"/>
    <w:rsid w:val="00FE6C97"/>
    <w:rsid w:val="198E4129"/>
    <w:rsid w:val="1E060E49"/>
    <w:rsid w:val="28271DFB"/>
    <w:rsid w:val="38B02FB9"/>
    <w:rsid w:val="47251C45"/>
    <w:rsid w:val="645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2">
    <w:name w:val="label"/>
    <w:basedOn w:val="7"/>
    <w:qFormat/>
    <w:uiPriority w:val="0"/>
  </w:style>
  <w:style w:type="character" w:customStyle="1" w:styleId="13">
    <w:name w:val="data_bo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上海电力学院</Company>
  <Pages>2</Pages>
  <Words>290</Words>
  <Characters>1655</Characters>
  <Lines>13</Lines>
  <Paragraphs>3</Paragraphs>
  <TotalTime>2</TotalTime>
  <ScaleCrop>false</ScaleCrop>
  <LinksUpToDate>false</LinksUpToDate>
  <CharactersWithSpaces>1942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2014-09-15T08:17:00Z</dcterms:created>
  <dc:creator>user</dc:creator>
  <cp:lastModifiedBy>信息咨询-郝老师</cp:lastModifiedBy>
  <cp:lastPrinted>2014-09-15T08:02:00Z</cp:lastPrinted>
  <dcterms:modified xsi:type="dcterms:W3CDTF">2019-05-21T05:49:35Z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